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535E59" w:rsidRDefault="00B044FF" w:rsidP="00B044FF">
      <w:pPr>
        <w:ind w:right="-196"/>
        <w:jc w:val="center"/>
        <w:rPr>
          <w:rFonts w:ascii="Arial" w:eastAsia="Times New Roman" w:hAnsi="Arial" w:cs="Arial"/>
          <w:sz w:val="22"/>
          <w:szCs w:val="22"/>
        </w:rPr>
      </w:pPr>
      <w:r w:rsidRPr="00535E59">
        <w:rPr>
          <w:rFonts w:ascii="Arial" w:eastAsia="Times New Roman" w:hAnsi="Arial" w:cs="Arial"/>
          <w:b/>
          <w:sz w:val="22"/>
          <w:szCs w:val="22"/>
        </w:rPr>
        <w:t>ATA DE</w:t>
      </w:r>
      <w:r w:rsidR="006254D3" w:rsidRPr="00535E59">
        <w:rPr>
          <w:rFonts w:ascii="Arial" w:eastAsia="Times New Roman" w:hAnsi="Arial" w:cs="Arial"/>
          <w:b/>
          <w:sz w:val="22"/>
          <w:szCs w:val="22"/>
        </w:rPr>
        <w:t xml:space="preserve"> REGISTRO DE PREÇOS Nº </w:t>
      </w:r>
      <w:r w:rsidR="00535E59" w:rsidRPr="00535E59">
        <w:rPr>
          <w:rFonts w:ascii="Arial" w:eastAsia="Times New Roman" w:hAnsi="Arial" w:cs="Arial"/>
          <w:b/>
          <w:sz w:val="22"/>
          <w:szCs w:val="22"/>
        </w:rPr>
        <w:t>043</w:t>
      </w:r>
      <w:r w:rsidRPr="00535E59">
        <w:rPr>
          <w:rFonts w:ascii="Arial" w:eastAsia="Times New Roman" w:hAnsi="Arial" w:cs="Arial"/>
          <w:b/>
          <w:sz w:val="22"/>
          <w:szCs w:val="22"/>
        </w:rPr>
        <w:t>/202</w:t>
      </w:r>
      <w:r w:rsidR="006254D3" w:rsidRPr="00535E59">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B044FF"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 xml:space="preserve">Aos </w:t>
      </w:r>
      <w:r w:rsidR="00535E59" w:rsidRPr="00535E59">
        <w:rPr>
          <w:rFonts w:ascii="Arial" w:eastAsia="Times New Roman" w:hAnsi="Arial" w:cs="Arial"/>
          <w:sz w:val="22"/>
          <w:szCs w:val="22"/>
        </w:rPr>
        <w:t>vinte e sete</w:t>
      </w:r>
      <w:r w:rsidRPr="00535E59">
        <w:rPr>
          <w:rFonts w:ascii="Arial" w:eastAsia="Times New Roman" w:hAnsi="Arial" w:cs="Arial"/>
          <w:sz w:val="22"/>
          <w:szCs w:val="22"/>
        </w:rPr>
        <w:t xml:space="preserve"> dias do mês de </w:t>
      </w:r>
      <w:r w:rsidR="00535E59" w:rsidRPr="00535E59">
        <w:rPr>
          <w:rFonts w:ascii="Arial" w:eastAsia="Times New Roman" w:hAnsi="Arial" w:cs="Arial"/>
          <w:sz w:val="22"/>
          <w:szCs w:val="22"/>
        </w:rPr>
        <w:t>julho</w:t>
      </w:r>
      <w:r w:rsidRPr="00535E59">
        <w:rPr>
          <w:rFonts w:ascii="Arial" w:eastAsia="Times New Roman" w:hAnsi="Arial" w:cs="Arial"/>
          <w:sz w:val="22"/>
          <w:szCs w:val="22"/>
        </w:rPr>
        <w:t xml:space="preserve"> do ano de 202</w:t>
      </w:r>
      <w:r w:rsidR="00D023BE" w:rsidRPr="00535E59">
        <w:rPr>
          <w:rFonts w:ascii="Arial" w:eastAsia="Times New Roman" w:hAnsi="Arial" w:cs="Arial"/>
          <w:sz w:val="22"/>
          <w:szCs w:val="22"/>
        </w:rPr>
        <w:t>3</w:t>
      </w:r>
      <w:r w:rsidRPr="00535E59">
        <w:rPr>
          <w:rFonts w:ascii="Arial" w:eastAsia="Times New Roman" w:hAnsi="Arial" w:cs="Arial"/>
          <w:sz w:val="22"/>
          <w:szCs w:val="22"/>
        </w:rPr>
        <w:t xml:space="preserve">, o Município de Desterro do Melo Estado de </w:t>
      </w:r>
      <w:r w:rsidRPr="006E3F29">
        <w:rPr>
          <w:rFonts w:ascii="Arial" w:eastAsia="Times New Roman" w:hAnsi="Arial" w:cs="Arial"/>
          <w:sz w:val="22"/>
          <w:szCs w:val="22"/>
        </w:rPr>
        <w:t>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w:t>
      </w:r>
      <w:r w:rsidRPr="00691C92">
        <w:rPr>
          <w:rFonts w:ascii="Arial" w:eastAsia="Times New Roman" w:hAnsi="Arial" w:cs="Arial"/>
          <w:sz w:val="22"/>
          <w:szCs w:val="22"/>
        </w:rPr>
        <w:t>MAYARA GARCIA LOPES DA SILVA TAFURI, Prefeita do Município de Desterro do Melo, portad</w:t>
      </w:r>
      <w:r>
        <w:rPr>
          <w:rFonts w:ascii="Arial" w:eastAsia="Times New Roman" w:hAnsi="Arial" w:cs="Arial"/>
          <w:sz w:val="22"/>
          <w:szCs w:val="22"/>
        </w:rPr>
        <w:t xml:space="preserve">ora do CPF n° 090.468.376-10 e </w:t>
      </w:r>
      <w:r w:rsidRPr="00691C92">
        <w:rPr>
          <w:rFonts w:ascii="Arial" w:eastAsia="Times New Roman" w:hAnsi="Arial" w:cs="Arial"/>
          <w:sz w:val="22"/>
          <w:szCs w:val="22"/>
        </w:rPr>
        <w:t>MG-15.539.872 PCMG</w:t>
      </w:r>
      <w:r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Pr>
          <w:rFonts w:ascii="Arial" w:eastAsia="Times New Roman" w:hAnsi="Arial" w:cs="Arial"/>
          <w:sz w:val="22"/>
          <w:szCs w:val="22"/>
        </w:rPr>
        <w:t>da Administração</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FE261B" w:rsidRPr="00FE261B">
        <w:rPr>
          <w:rFonts w:ascii="Arial" w:eastAsia="Times New Roman" w:hAnsi="Arial" w:cs="Arial"/>
          <w:b/>
          <w:sz w:val="22"/>
          <w:szCs w:val="22"/>
        </w:rPr>
        <w:t>JOSE EDERSON FAGUNDES 08044282637</w:t>
      </w:r>
      <w:r w:rsidR="00FE261B" w:rsidRPr="0050406F">
        <w:rPr>
          <w:rFonts w:ascii="Arial" w:eastAsia="Times New Roman" w:hAnsi="Arial" w:cs="Arial"/>
          <w:sz w:val="22"/>
          <w:szCs w:val="22"/>
        </w:rPr>
        <w:t>,</w:t>
      </w:r>
      <w:r w:rsidR="00FE261B" w:rsidRPr="00FE261B">
        <w:rPr>
          <w:rFonts w:ascii="Arial" w:eastAsia="Times New Roman" w:hAnsi="Arial" w:cs="Arial"/>
          <w:b/>
          <w:sz w:val="22"/>
          <w:szCs w:val="22"/>
        </w:rPr>
        <w:t xml:space="preserve"> </w:t>
      </w:r>
      <w:r w:rsidR="00FE261B" w:rsidRPr="00FE261B">
        <w:rPr>
          <w:rFonts w:ascii="Arial" w:eastAsia="Times New Roman" w:hAnsi="Arial" w:cs="Arial"/>
          <w:sz w:val="22"/>
          <w:szCs w:val="22"/>
        </w:rPr>
        <w:t>inscrita no CNPJ nº 31.169.376/0001-58, com sede à Praça Elmo de Oliveira Fonseca, nº 200, Santana do Garambeu, Minas Gerais, CEP: 36.146-000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776" w:type="dxa"/>
        <w:tblInd w:w="75" w:type="dxa"/>
        <w:tblCellMar>
          <w:left w:w="70" w:type="dxa"/>
          <w:right w:w="70" w:type="dxa"/>
        </w:tblCellMar>
        <w:tblLook w:val="04A0" w:firstRow="1" w:lastRow="0" w:firstColumn="1" w:lastColumn="0" w:noHBand="0" w:noVBand="1"/>
      </w:tblPr>
      <w:tblGrid>
        <w:gridCol w:w="704"/>
        <w:gridCol w:w="2437"/>
        <w:gridCol w:w="1040"/>
        <w:gridCol w:w="1399"/>
        <w:gridCol w:w="1666"/>
        <w:gridCol w:w="1173"/>
        <w:gridCol w:w="1357"/>
      </w:tblGrid>
      <w:tr w:rsidR="00CE0046" w:rsidRPr="00CE0046" w:rsidTr="00CE0046">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ITEM</w:t>
            </w:r>
          </w:p>
        </w:tc>
        <w:tc>
          <w:tcPr>
            <w:tcW w:w="2437"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QUANTIDADE</w:t>
            </w:r>
          </w:p>
        </w:tc>
        <w:tc>
          <w:tcPr>
            <w:tcW w:w="1666"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MARCA</w:t>
            </w:r>
          </w:p>
        </w:tc>
        <w:tc>
          <w:tcPr>
            <w:tcW w:w="1173"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 xml:space="preserve"> PREÇO UNITÁRIO </w:t>
            </w:r>
          </w:p>
        </w:tc>
        <w:tc>
          <w:tcPr>
            <w:tcW w:w="1357"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b/>
                <w:bCs/>
                <w:color w:val="000000"/>
                <w:sz w:val="22"/>
                <w:szCs w:val="22"/>
              </w:rPr>
            </w:pPr>
            <w:r w:rsidRPr="00CE0046">
              <w:rPr>
                <w:rFonts w:ascii="Calibri" w:eastAsia="Times New Roman" w:hAnsi="Calibri" w:cs="Calibri"/>
                <w:b/>
                <w:bCs/>
                <w:color w:val="000000"/>
                <w:sz w:val="22"/>
                <w:szCs w:val="22"/>
              </w:rPr>
              <w:t xml:space="preserve">  PREÇO TOTAL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4</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BATERIA DE NOBREAK</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ups 12v 7A</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81,00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2.430,00 </w:t>
            </w:r>
          </w:p>
        </w:tc>
      </w:tr>
      <w:tr w:rsidR="00CE0046" w:rsidRPr="00CE0046" w:rsidTr="00CE0046">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CABEÇA DE IMPRESSÃO ORIGINAL PARA IMPRESSORAS EPSON</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epson  l3210-l3110-l455-l395</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515,00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10.300,00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6</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CABO HDMI 15 METROS</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lucki   hdmi</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60,00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1.800,00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7</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CABO DE REDE UTP DE 4 PARES CAT5e</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mt</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700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DEKO  CAT5E</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0,80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560,00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8</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CABO USB AM/BM PARA IMPRESSORA 1,8 METROS</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ELGIN TIPO B MACHO</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13,00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260,00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9</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CABO DE FORÇA TIPO “8” DE 1,50 METRO, 10 AMPERES</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INMETRO  TRIPOLAR </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11,00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55,00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13</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CAIXA DE SOM PORTÁTIL BLUETOOTH</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JBL  GO2</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210,00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1.050,00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15</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CONECTOR RJ45.</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100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OEM  RJ45</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0,25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25,00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19</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FONTE ATX 500W, 24 PINOS</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KNUP   KP522</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130,00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2.600,00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21</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FOTOCONDUTOR DR 720 BROTHER 780</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EVOLUT DR720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48,00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144,00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22</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FOTOCONDUTOR DR 2340 BROTHER 2370</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EVOLUT DR2340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34,00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102,00 </w:t>
            </w:r>
          </w:p>
        </w:tc>
      </w:tr>
      <w:tr w:rsidR="00CE0046" w:rsidRPr="00CE0046" w:rsidTr="00CE0046">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24</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IMPRESSORA MULTIFUNCIONAL JATO DE TINTA COM CONEXÃO WI-FI</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EPSON L3250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1.200,00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24.000,00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32</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MICROFONE DUPLO SEM FIO</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VOKAL VSW20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350,00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350,00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33</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MOUSE ÓPTICO 1000 DPI</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MAXPRINT   6012254</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15,00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750,00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38</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PLACA MÃE SOKET 1155.</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15</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ASROCK  1155</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260,00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3.900,00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39</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PLACA MÃE SOCKET 1151</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15</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KNUP  1151</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349,00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5.235,00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lastRenderedPageBreak/>
              <w:t>40</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PLACA DE REDE PCI-EXPRESS GIGABIT</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25</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MIMAX   PCI EXPRESS </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47,00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1.175,00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41</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PLACA WIRELLES PCI-E DUAL BAND 2.4GHZ 5GHZ</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15</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FENVI  FV-AC1200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140,00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2.100,00 </w:t>
            </w:r>
          </w:p>
        </w:tc>
      </w:tr>
      <w:tr w:rsidR="00CE0046" w:rsidRPr="00CE0046" w:rsidTr="00CE0046">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42</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PLACA DE VÍDEO DE 4GB</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2</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RX500RED DRAGON</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935,00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1.870,00 </w:t>
            </w:r>
          </w:p>
        </w:tc>
      </w:tr>
      <w:tr w:rsidR="00CE0046" w:rsidRPr="00CE0046" w:rsidTr="00CE0046">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51</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TECLADO USB PADRÃO ABNT2</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MULTILASER TC 193</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38,00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1.900,00 </w:t>
            </w:r>
          </w:p>
        </w:tc>
      </w:tr>
      <w:tr w:rsidR="00CE0046" w:rsidRPr="00CE0046" w:rsidTr="00CE0046">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54</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TONER PARA COPIADORA BROTHER MULTIFUNCIONAL 8080 DN, TN 580.</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EVOLUT TN580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35,00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350,00 </w:t>
            </w:r>
          </w:p>
        </w:tc>
      </w:tr>
      <w:tr w:rsidR="00CE0046" w:rsidRPr="00CE0046" w:rsidTr="00553B1D">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55</w:t>
            </w:r>
          </w:p>
        </w:tc>
        <w:tc>
          <w:tcPr>
            <w:tcW w:w="2437" w:type="dxa"/>
            <w:tcBorders>
              <w:top w:val="nil"/>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TONER PARA COPIADORA BROTHER MULTIFUNCIONAL DN, TN 750.</w:t>
            </w:r>
          </w:p>
        </w:tc>
        <w:tc>
          <w:tcPr>
            <w:tcW w:w="1040"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10</w:t>
            </w:r>
          </w:p>
        </w:tc>
        <w:tc>
          <w:tcPr>
            <w:tcW w:w="1666"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EVOLUT TN750</w:t>
            </w:r>
          </w:p>
        </w:tc>
        <w:tc>
          <w:tcPr>
            <w:tcW w:w="1173"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35,00 </w:t>
            </w:r>
          </w:p>
        </w:tc>
        <w:tc>
          <w:tcPr>
            <w:tcW w:w="1357" w:type="dxa"/>
            <w:tcBorders>
              <w:top w:val="nil"/>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350,00 </w:t>
            </w:r>
          </w:p>
        </w:tc>
      </w:tr>
      <w:tr w:rsidR="00CE0046" w:rsidRPr="00CE0046" w:rsidTr="00553B1D">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57</w:t>
            </w:r>
          </w:p>
        </w:tc>
        <w:tc>
          <w:tcPr>
            <w:tcW w:w="2437" w:type="dxa"/>
            <w:tcBorders>
              <w:top w:val="single" w:sz="4" w:space="0" w:color="auto"/>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TONER 83 A.</w:t>
            </w:r>
          </w:p>
        </w:tc>
        <w:tc>
          <w:tcPr>
            <w:tcW w:w="1040" w:type="dxa"/>
            <w:tcBorders>
              <w:top w:val="single" w:sz="4" w:space="0" w:color="auto"/>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single" w:sz="4" w:space="0" w:color="auto"/>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10</w:t>
            </w:r>
          </w:p>
        </w:tc>
        <w:tc>
          <w:tcPr>
            <w:tcW w:w="1666"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EVOLUT 83A</w:t>
            </w:r>
          </w:p>
        </w:tc>
        <w:tc>
          <w:tcPr>
            <w:tcW w:w="1173"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25,00 </w:t>
            </w:r>
          </w:p>
        </w:tc>
        <w:tc>
          <w:tcPr>
            <w:tcW w:w="1357"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250,00 </w:t>
            </w:r>
          </w:p>
        </w:tc>
      </w:tr>
      <w:tr w:rsidR="00553B1D" w:rsidRPr="00CE0046" w:rsidTr="00553B1D">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59</w:t>
            </w:r>
          </w:p>
        </w:tc>
        <w:tc>
          <w:tcPr>
            <w:tcW w:w="2437" w:type="dxa"/>
            <w:tcBorders>
              <w:top w:val="single" w:sz="4" w:space="0" w:color="auto"/>
              <w:left w:val="nil"/>
              <w:bottom w:val="single" w:sz="4" w:space="0" w:color="auto"/>
              <w:right w:val="single" w:sz="4" w:space="0" w:color="auto"/>
            </w:tcBorders>
            <w:shd w:val="clear" w:color="auto" w:fill="auto"/>
            <w:vAlign w:val="center"/>
            <w:hideMark/>
          </w:tcPr>
          <w:p w:rsidR="00CE0046" w:rsidRPr="00CE0046" w:rsidRDefault="00CE0046" w:rsidP="00CE0046">
            <w:pPr>
              <w:jc w:val="both"/>
              <w:rPr>
                <w:rFonts w:ascii="Calibri" w:eastAsia="Times New Roman" w:hAnsi="Calibri" w:cs="Calibri"/>
                <w:color w:val="000000"/>
                <w:sz w:val="22"/>
                <w:szCs w:val="22"/>
              </w:rPr>
            </w:pPr>
            <w:r w:rsidRPr="00CE0046">
              <w:rPr>
                <w:rFonts w:ascii="Calibri" w:eastAsia="Times New Roman" w:hAnsi="Calibri" w:cs="Calibri"/>
                <w:color w:val="000000"/>
                <w:sz w:val="22"/>
                <w:szCs w:val="22"/>
              </w:rPr>
              <w:t>WEBCAM</w:t>
            </w:r>
          </w:p>
        </w:tc>
        <w:tc>
          <w:tcPr>
            <w:tcW w:w="1040" w:type="dxa"/>
            <w:tcBorders>
              <w:top w:val="single" w:sz="4" w:space="0" w:color="auto"/>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UN</w:t>
            </w:r>
          </w:p>
        </w:tc>
        <w:tc>
          <w:tcPr>
            <w:tcW w:w="1399" w:type="dxa"/>
            <w:tcBorders>
              <w:top w:val="single" w:sz="4" w:space="0" w:color="auto"/>
              <w:left w:val="nil"/>
              <w:bottom w:val="single" w:sz="4" w:space="0" w:color="auto"/>
              <w:right w:val="single" w:sz="4" w:space="0" w:color="auto"/>
            </w:tcBorders>
            <w:shd w:val="clear" w:color="auto" w:fill="auto"/>
            <w:noWrap/>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15</w:t>
            </w:r>
          </w:p>
        </w:tc>
        <w:tc>
          <w:tcPr>
            <w:tcW w:w="1666"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LOGTEC   C70</w:t>
            </w:r>
          </w:p>
        </w:tc>
        <w:tc>
          <w:tcPr>
            <w:tcW w:w="1173"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250,00 </w:t>
            </w:r>
          </w:p>
        </w:tc>
        <w:tc>
          <w:tcPr>
            <w:tcW w:w="1357" w:type="dxa"/>
            <w:tcBorders>
              <w:top w:val="single" w:sz="4" w:space="0" w:color="auto"/>
              <w:left w:val="nil"/>
              <w:bottom w:val="single" w:sz="4" w:space="0" w:color="auto"/>
              <w:right w:val="single" w:sz="4" w:space="0" w:color="auto"/>
            </w:tcBorders>
            <w:shd w:val="clear" w:color="auto" w:fill="auto"/>
            <w:hideMark/>
          </w:tcPr>
          <w:p w:rsidR="00CE0046" w:rsidRPr="00CE0046" w:rsidRDefault="00CE0046" w:rsidP="00CE0046">
            <w:pPr>
              <w:jc w:val="center"/>
              <w:rPr>
                <w:rFonts w:ascii="Calibri" w:eastAsia="Times New Roman" w:hAnsi="Calibri" w:cs="Calibri"/>
                <w:color w:val="000000"/>
                <w:sz w:val="22"/>
                <w:szCs w:val="22"/>
              </w:rPr>
            </w:pPr>
            <w:r w:rsidRPr="00CE0046">
              <w:rPr>
                <w:rFonts w:ascii="Calibri" w:eastAsia="Times New Roman" w:hAnsi="Calibri" w:cs="Calibri"/>
                <w:color w:val="000000"/>
                <w:sz w:val="22"/>
                <w:szCs w:val="22"/>
              </w:rPr>
              <w:t xml:space="preserve"> R$       3.750,00 </w:t>
            </w:r>
          </w:p>
        </w:tc>
      </w:tr>
      <w:tr w:rsidR="00553B1D" w:rsidRPr="00CE0046" w:rsidTr="00B71F15">
        <w:trPr>
          <w:trHeight w:val="300"/>
        </w:trPr>
        <w:tc>
          <w:tcPr>
            <w:tcW w:w="4181" w:type="dxa"/>
            <w:gridSpan w:val="3"/>
            <w:tcBorders>
              <w:top w:val="single" w:sz="4" w:space="0" w:color="auto"/>
              <w:left w:val="single" w:sz="4" w:space="0" w:color="auto"/>
              <w:bottom w:val="single" w:sz="4" w:space="0" w:color="auto"/>
              <w:right w:val="single" w:sz="4" w:space="0" w:color="auto"/>
            </w:tcBorders>
            <w:shd w:val="clear" w:color="auto" w:fill="auto"/>
            <w:noWrap/>
          </w:tcPr>
          <w:p w:rsidR="00553B1D" w:rsidRPr="00525F94" w:rsidRDefault="00525F94" w:rsidP="00525F94">
            <w:pPr>
              <w:jc w:val="right"/>
              <w:rPr>
                <w:rFonts w:ascii="Calibri" w:eastAsia="Times New Roman" w:hAnsi="Calibri" w:cs="Calibri"/>
                <w:b/>
                <w:color w:val="000000"/>
                <w:sz w:val="22"/>
                <w:szCs w:val="22"/>
              </w:rPr>
            </w:pPr>
            <w:r w:rsidRPr="00525F94">
              <w:rPr>
                <w:rFonts w:ascii="Calibri" w:eastAsia="Times New Roman" w:hAnsi="Calibri" w:cs="Calibri"/>
                <w:b/>
                <w:color w:val="000000"/>
                <w:sz w:val="22"/>
                <w:szCs w:val="22"/>
              </w:rPr>
              <w:t>Valor total</w:t>
            </w:r>
          </w:p>
        </w:tc>
        <w:tc>
          <w:tcPr>
            <w:tcW w:w="5595" w:type="dxa"/>
            <w:gridSpan w:val="4"/>
            <w:tcBorders>
              <w:top w:val="single" w:sz="4" w:space="0" w:color="auto"/>
              <w:left w:val="nil"/>
              <w:bottom w:val="single" w:sz="4" w:space="0" w:color="auto"/>
              <w:right w:val="single" w:sz="4" w:space="0" w:color="auto"/>
            </w:tcBorders>
            <w:shd w:val="clear" w:color="auto" w:fill="auto"/>
            <w:noWrap/>
          </w:tcPr>
          <w:p w:rsidR="00553B1D" w:rsidRPr="00C54D03" w:rsidRDefault="00C54D03" w:rsidP="00525F94">
            <w:pPr>
              <w:rPr>
                <w:rFonts w:ascii="Calibri" w:eastAsia="Times New Roman" w:hAnsi="Calibri" w:cs="Calibri"/>
                <w:b/>
                <w:color w:val="000000"/>
                <w:sz w:val="22"/>
                <w:szCs w:val="22"/>
              </w:rPr>
            </w:pPr>
            <w:r w:rsidRPr="00C54D03">
              <w:rPr>
                <w:rFonts w:ascii="Calibri" w:eastAsia="Times New Roman" w:hAnsi="Calibri" w:cs="Calibri"/>
                <w:b/>
                <w:color w:val="000000"/>
                <w:sz w:val="22"/>
                <w:szCs w:val="22"/>
              </w:rPr>
              <w:t>R$ 65.306,00 (sessenta e cinco mil trezentos e seis reais)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Pr="00754511" w:rsidRDefault="00B044FF" w:rsidP="00B044FF">
      <w:pPr>
        <w:spacing w:line="360" w:lineRule="auto"/>
        <w:ind w:right="-196"/>
        <w:jc w:val="both"/>
        <w:rPr>
          <w:rFonts w:ascii="Arial" w:eastAsia="Times New Roman" w:hAnsi="Arial" w:cs="Arial"/>
          <w:sz w:val="22"/>
          <w:szCs w:val="22"/>
        </w:rPr>
      </w:pPr>
      <w:r w:rsidRPr="00754511">
        <w:rPr>
          <w:rFonts w:ascii="Arial" w:eastAsia="Times New Roman" w:hAnsi="Arial" w:cs="Arial"/>
          <w:sz w:val="22"/>
          <w:szCs w:val="22"/>
        </w:rPr>
        <w:t xml:space="preserve">A presente Ata de Registro de Preços terá vigência de 12 (doze) meses, a contar da data da sua assinatura, vigorando até o dia </w:t>
      </w:r>
      <w:r w:rsidR="0055411D" w:rsidRPr="00754511">
        <w:rPr>
          <w:rFonts w:ascii="Arial" w:eastAsia="Times New Roman" w:hAnsi="Arial" w:cs="Arial"/>
          <w:sz w:val="22"/>
          <w:szCs w:val="22"/>
        </w:rPr>
        <w:t>26 de julho</w:t>
      </w:r>
      <w:r w:rsidR="00754511">
        <w:rPr>
          <w:rFonts w:ascii="Arial" w:eastAsia="Times New Roman" w:hAnsi="Arial" w:cs="Arial"/>
          <w:sz w:val="22"/>
          <w:szCs w:val="22"/>
        </w:rPr>
        <w:t xml:space="preserve"> de </w:t>
      </w:r>
      <w:r w:rsidR="00A20BED" w:rsidRPr="00754511">
        <w:rPr>
          <w:rFonts w:ascii="Arial" w:eastAsia="Times New Roman" w:hAnsi="Arial" w:cs="Arial"/>
          <w:sz w:val="22"/>
          <w:szCs w:val="22"/>
        </w:rPr>
        <w:t>202</w:t>
      </w:r>
      <w:r w:rsidR="00A5501B" w:rsidRPr="00754511">
        <w:rPr>
          <w:rFonts w:ascii="Arial" w:eastAsia="Times New Roman" w:hAnsi="Arial" w:cs="Arial"/>
          <w:sz w:val="22"/>
          <w:szCs w:val="22"/>
        </w:rPr>
        <w:t>4</w:t>
      </w:r>
      <w:r w:rsidRPr="00754511">
        <w:rPr>
          <w:rFonts w:ascii="Arial" w:eastAsia="Times New Roman" w:hAnsi="Arial" w:cs="Arial"/>
          <w:sz w:val="22"/>
          <w:szCs w:val="22"/>
        </w:rPr>
        <w:t>.</w:t>
      </w:r>
    </w:p>
    <w:p w:rsidR="00B044FF" w:rsidRPr="00754511"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lastRenderedPageBreak/>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II – Por iniciativa do próprio FORNECEDOR, quando mediante solicitação por escrito, comprovar a impossibilidade de cumprimento das exigências neste Registro de Preços, tendo em vista fato </w:t>
      </w:r>
      <w:r w:rsidRPr="006E3F29">
        <w:rPr>
          <w:rFonts w:ascii="Arial" w:eastAsia="Times New Roman" w:hAnsi="Arial" w:cs="Arial"/>
          <w:sz w:val="22"/>
          <w:szCs w:val="22"/>
        </w:rPr>
        <w:lastRenderedPageBreak/>
        <w:t>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 xml:space="preserve">com as especificações, alterações de qualidade, quantidade e validade, multa de 10% (dez por cento) do valor total da Nota de Autorização de </w:t>
      </w:r>
      <w:r w:rsidRPr="003B5263">
        <w:rPr>
          <w:rFonts w:ascii="Arial" w:hAnsi="Arial" w:cs="Arial"/>
          <w:sz w:val="22"/>
          <w:szCs w:val="22"/>
          <w:lang w:val="pt-PT"/>
        </w:rPr>
        <w:lastRenderedPageBreak/>
        <w:t>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lastRenderedPageBreak/>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B044FF" w:rsidRPr="00A529E6" w:rsidRDefault="00B044FF" w:rsidP="00B044FF">
      <w:pPr>
        <w:spacing w:line="360" w:lineRule="auto"/>
        <w:ind w:right="-196"/>
        <w:jc w:val="both"/>
        <w:rPr>
          <w:rFonts w:ascii="Arial" w:eastAsia="Times New Roman" w:hAnsi="Arial" w:cs="Arial"/>
          <w:sz w:val="22"/>
          <w:szCs w:val="22"/>
        </w:rPr>
      </w:pPr>
      <w:bookmarkStart w:id="3" w:name="_GoBack"/>
      <w:bookmarkEnd w:id="3"/>
      <w:r w:rsidRPr="00A529E6">
        <w:rPr>
          <w:rFonts w:ascii="Arial" w:eastAsia="Times New Roman" w:hAnsi="Arial" w:cs="Arial"/>
          <w:sz w:val="22"/>
          <w:szCs w:val="22"/>
        </w:rPr>
        <w:t xml:space="preserve">Desterro do Melo, </w:t>
      </w:r>
      <w:r w:rsidR="00A529E6" w:rsidRPr="00A529E6">
        <w:rPr>
          <w:rFonts w:ascii="Arial" w:eastAsia="Times New Roman" w:hAnsi="Arial" w:cs="Arial"/>
          <w:sz w:val="22"/>
          <w:szCs w:val="22"/>
        </w:rPr>
        <w:t>27</w:t>
      </w:r>
      <w:r w:rsidRPr="00A529E6">
        <w:rPr>
          <w:rFonts w:ascii="Arial" w:eastAsia="Times New Roman" w:hAnsi="Arial" w:cs="Arial"/>
          <w:sz w:val="22"/>
          <w:szCs w:val="22"/>
        </w:rPr>
        <w:t xml:space="preserve"> de </w:t>
      </w:r>
      <w:r w:rsidR="00A529E6" w:rsidRPr="00A529E6">
        <w:rPr>
          <w:rFonts w:ascii="Arial" w:eastAsia="Times New Roman" w:hAnsi="Arial" w:cs="Arial"/>
          <w:sz w:val="22"/>
          <w:szCs w:val="22"/>
        </w:rPr>
        <w:t xml:space="preserve">julho </w:t>
      </w:r>
      <w:r w:rsidRPr="00A529E6">
        <w:rPr>
          <w:rFonts w:ascii="Arial" w:eastAsia="Times New Roman" w:hAnsi="Arial" w:cs="Arial"/>
          <w:sz w:val="22"/>
          <w:szCs w:val="22"/>
        </w:rPr>
        <w:t>de 202</w:t>
      </w:r>
      <w:r w:rsidR="00B56FE8" w:rsidRPr="00A529E6">
        <w:rPr>
          <w:rFonts w:ascii="Arial" w:eastAsia="Times New Roman" w:hAnsi="Arial" w:cs="Arial"/>
          <w:sz w:val="22"/>
          <w:szCs w:val="22"/>
        </w:rPr>
        <w:t>3</w:t>
      </w:r>
      <w:r w:rsidRPr="00A529E6">
        <w:rPr>
          <w:rFonts w:ascii="Arial" w:eastAsia="Times New Roman" w:hAnsi="Arial" w:cs="Arial"/>
          <w:sz w:val="22"/>
          <w:szCs w:val="22"/>
        </w:rPr>
        <w:t>.</w:t>
      </w: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8E1ED4" w:rsidRDefault="008E1ED4"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C63E4A" w:rsidRDefault="00C63E4A" w:rsidP="00B044FF">
      <w:pPr>
        <w:ind w:right="-196"/>
        <w:rPr>
          <w:rFonts w:ascii="Arial" w:hAnsi="Arial" w:cs="Arial"/>
          <w:b/>
          <w:sz w:val="22"/>
          <w:szCs w:val="22"/>
        </w:rPr>
      </w:pPr>
      <w:r w:rsidRPr="00C63E4A">
        <w:rPr>
          <w:rFonts w:ascii="Arial" w:hAnsi="Arial" w:cs="Arial"/>
          <w:b/>
          <w:sz w:val="22"/>
          <w:szCs w:val="22"/>
        </w:rPr>
        <w:t>JOSE EDERSON FAGUNDES 08044282637</w:t>
      </w:r>
    </w:p>
    <w:p w:rsidR="00B044FF" w:rsidRPr="00E04979" w:rsidRDefault="00C63E4A" w:rsidP="00B044FF">
      <w:pPr>
        <w:ind w:right="-196"/>
        <w:rPr>
          <w:rFonts w:ascii="Arial" w:hAnsi="Arial" w:cs="Arial"/>
          <w:b/>
          <w:sz w:val="22"/>
          <w:szCs w:val="22"/>
        </w:rPr>
      </w:pPr>
      <w:r w:rsidRPr="00C63E4A">
        <w:rPr>
          <w:rFonts w:ascii="Arial" w:hAnsi="Arial" w:cs="Arial"/>
          <w:b/>
          <w:sz w:val="22"/>
          <w:szCs w:val="22"/>
        </w:rPr>
        <w:t>CNPJ nº 31.169.376/0001-58</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FA7E56">
              <w:rPr>
                <w:b/>
                <w:bCs/>
                <w:noProof/>
              </w:rPr>
              <w:t>8</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FA7E56">
              <w:rPr>
                <w:b/>
                <w:bCs/>
                <w:noProof/>
              </w:rPr>
              <w:t>8</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535E59">
      <w:rPr>
        <w:noProof/>
      </w:rPr>
      <w:t xml:space="preserve">5:23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79CE"/>
    <w:rsid w:val="000C02BF"/>
    <w:rsid w:val="000C139F"/>
    <w:rsid w:val="000C3504"/>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6BA"/>
    <w:rsid w:val="000E6C02"/>
    <w:rsid w:val="000E734F"/>
    <w:rsid w:val="000E7619"/>
    <w:rsid w:val="000E7B94"/>
    <w:rsid w:val="000F059C"/>
    <w:rsid w:val="000F06E4"/>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5B42"/>
    <w:rsid w:val="00165C05"/>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21EA"/>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99F"/>
    <w:rsid w:val="00336CFD"/>
    <w:rsid w:val="0033755E"/>
    <w:rsid w:val="0033770D"/>
    <w:rsid w:val="0034016B"/>
    <w:rsid w:val="00340B63"/>
    <w:rsid w:val="003423D4"/>
    <w:rsid w:val="00343795"/>
    <w:rsid w:val="00343B62"/>
    <w:rsid w:val="00344A02"/>
    <w:rsid w:val="0034529D"/>
    <w:rsid w:val="00345D05"/>
    <w:rsid w:val="00345D9F"/>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49A2"/>
    <w:rsid w:val="003E69AF"/>
    <w:rsid w:val="003E7C72"/>
    <w:rsid w:val="003F06B5"/>
    <w:rsid w:val="003F349C"/>
    <w:rsid w:val="003F4482"/>
    <w:rsid w:val="003F59EA"/>
    <w:rsid w:val="003F5B96"/>
    <w:rsid w:val="003F60B5"/>
    <w:rsid w:val="003F61EC"/>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5EAF"/>
    <w:rsid w:val="0043613B"/>
    <w:rsid w:val="0043693F"/>
    <w:rsid w:val="0044087A"/>
    <w:rsid w:val="00440EAC"/>
    <w:rsid w:val="00441D3F"/>
    <w:rsid w:val="004428F0"/>
    <w:rsid w:val="004437DE"/>
    <w:rsid w:val="00443EFF"/>
    <w:rsid w:val="004445D4"/>
    <w:rsid w:val="00444F2F"/>
    <w:rsid w:val="004457EA"/>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92"/>
    <w:rsid w:val="00531C2E"/>
    <w:rsid w:val="005327B4"/>
    <w:rsid w:val="00533A03"/>
    <w:rsid w:val="00533C47"/>
    <w:rsid w:val="00533F16"/>
    <w:rsid w:val="00534A3D"/>
    <w:rsid w:val="005358C6"/>
    <w:rsid w:val="00535E52"/>
    <w:rsid w:val="00535E59"/>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11D"/>
    <w:rsid w:val="0055428F"/>
    <w:rsid w:val="005547E9"/>
    <w:rsid w:val="00557AB5"/>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6B1F"/>
    <w:rsid w:val="006273E2"/>
    <w:rsid w:val="006308CA"/>
    <w:rsid w:val="00630F7A"/>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7C07"/>
    <w:rsid w:val="00667C70"/>
    <w:rsid w:val="00671E50"/>
    <w:rsid w:val="006720D7"/>
    <w:rsid w:val="00672F72"/>
    <w:rsid w:val="0067344B"/>
    <w:rsid w:val="006739B8"/>
    <w:rsid w:val="00673C8A"/>
    <w:rsid w:val="006741FD"/>
    <w:rsid w:val="006748C7"/>
    <w:rsid w:val="0067772B"/>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11"/>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F8"/>
    <w:rsid w:val="007E0A0A"/>
    <w:rsid w:val="007E0D99"/>
    <w:rsid w:val="007E165D"/>
    <w:rsid w:val="007E1F4B"/>
    <w:rsid w:val="007E27D7"/>
    <w:rsid w:val="007E3802"/>
    <w:rsid w:val="007E4599"/>
    <w:rsid w:val="007E5524"/>
    <w:rsid w:val="007E5618"/>
    <w:rsid w:val="007E56EB"/>
    <w:rsid w:val="007E673B"/>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9E6"/>
    <w:rsid w:val="00A52A37"/>
    <w:rsid w:val="00A52C12"/>
    <w:rsid w:val="00A52E60"/>
    <w:rsid w:val="00A54495"/>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29C"/>
    <w:rsid w:val="00AD5B71"/>
    <w:rsid w:val="00AD5BD9"/>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079"/>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32B"/>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EB7"/>
    <w:rsid w:val="00BF6DCA"/>
    <w:rsid w:val="00BF6FD3"/>
    <w:rsid w:val="00BF7C54"/>
    <w:rsid w:val="00BF7E9B"/>
    <w:rsid w:val="00C002F7"/>
    <w:rsid w:val="00C00557"/>
    <w:rsid w:val="00C03988"/>
    <w:rsid w:val="00C03F76"/>
    <w:rsid w:val="00C043A8"/>
    <w:rsid w:val="00C045DF"/>
    <w:rsid w:val="00C0581B"/>
    <w:rsid w:val="00C05CB2"/>
    <w:rsid w:val="00C06A1D"/>
    <w:rsid w:val="00C06F1F"/>
    <w:rsid w:val="00C07679"/>
    <w:rsid w:val="00C07D11"/>
    <w:rsid w:val="00C07D7C"/>
    <w:rsid w:val="00C07F2E"/>
    <w:rsid w:val="00C10168"/>
    <w:rsid w:val="00C11016"/>
    <w:rsid w:val="00C11DEF"/>
    <w:rsid w:val="00C125AD"/>
    <w:rsid w:val="00C13A20"/>
    <w:rsid w:val="00C143B2"/>
    <w:rsid w:val="00C1444B"/>
    <w:rsid w:val="00C14AB9"/>
    <w:rsid w:val="00C14D3D"/>
    <w:rsid w:val="00C15803"/>
    <w:rsid w:val="00C160DE"/>
    <w:rsid w:val="00C164B6"/>
    <w:rsid w:val="00C16A44"/>
    <w:rsid w:val="00C16EE6"/>
    <w:rsid w:val="00C205F6"/>
    <w:rsid w:val="00C20B09"/>
    <w:rsid w:val="00C20D4A"/>
    <w:rsid w:val="00C21AA1"/>
    <w:rsid w:val="00C21F0B"/>
    <w:rsid w:val="00C2322D"/>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5BB"/>
    <w:rsid w:val="00E415F8"/>
    <w:rsid w:val="00E41F51"/>
    <w:rsid w:val="00E42FCC"/>
    <w:rsid w:val="00E43C08"/>
    <w:rsid w:val="00E44128"/>
    <w:rsid w:val="00E44872"/>
    <w:rsid w:val="00E44A15"/>
    <w:rsid w:val="00E44FA6"/>
    <w:rsid w:val="00E450E7"/>
    <w:rsid w:val="00E45D2A"/>
    <w:rsid w:val="00E47230"/>
    <w:rsid w:val="00E5088A"/>
    <w:rsid w:val="00E51643"/>
    <w:rsid w:val="00E53A49"/>
    <w:rsid w:val="00E546D9"/>
    <w:rsid w:val="00E54D39"/>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A57"/>
    <w:rsid w:val="00E8256D"/>
    <w:rsid w:val="00E827A7"/>
    <w:rsid w:val="00E82BC8"/>
    <w:rsid w:val="00E82C19"/>
    <w:rsid w:val="00E82E91"/>
    <w:rsid w:val="00E82FE0"/>
    <w:rsid w:val="00E83498"/>
    <w:rsid w:val="00E8394F"/>
    <w:rsid w:val="00E8694F"/>
    <w:rsid w:val="00E86D59"/>
    <w:rsid w:val="00E86E45"/>
    <w:rsid w:val="00E8739A"/>
    <w:rsid w:val="00E877D4"/>
    <w:rsid w:val="00E87ACD"/>
    <w:rsid w:val="00E902A1"/>
    <w:rsid w:val="00E91CD7"/>
    <w:rsid w:val="00E91DAA"/>
    <w:rsid w:val="00E921E6"/>
    <w:rsid w:val="00E92F8F"/>
    <w:rsid w:val="00E9318A"/>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A7E56"/>
    <w:rsid w:val="00FB0457"/>
    <w:rsid w:val="00FB161A"/>
    <w:rsid w:val="00FB4179"/>
    <w:rsid w:val="00FB4C33"/>
    <w:rsid w:val="00FB5938"/>
    <w:rsid w:val="00FB5D10"/>
    <w:rsid w:val="00FB5F5A"/>
    <w:rsid w:val="00FB63DF"/>
    <w:rsid w:val="00FB76F6"/>
    <w:rsid w:val="00FB7770"/>
    <w:rsid w:val="00FC240F"/>
    <w:rsid w:val="00FC2EB7"/>
    <w:rsid w:val="00FC3FEB"/>
    <w:rsid w:val="00FC4B27"/>
    <w:rsid w:val="00FC54A5"/>
    <w:rsid w:val="00FD06F5"/>
    <w:rsid w:val="00FD0C38"/>
    <w:rsid w:val="00FD4666"/>
    <w:rsid w:val="00FD4A94"/>
    <w:rsid w:val="00FD54E8"/>
    <w:rsid w:val="00FD5DA4"/>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7C957405"/>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A39A0-665C-484B-8BDA-22E51194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5116</TotalTime>
  <Pages>8</Pages>
  <Words>2807</Words>
  <Characters>15160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4958</cp:revision>
  <cp:lastPrinted>2023-07-18T11:39:00Z</cp:lastPrinted>
  <dcterms:created xsi:type="dcterms:W3CDTF">2021-04-20T18:04:00Z</dcterms:created>
  <dcterms:modified xsi:type="dcterms:W3CDTF">2023-07-28T20:25:00Z</dcterms:modified>
</cp:coreProperties>
</file>